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32143" w:rsidP="00632143">
      <w:pPr>
        <w:spacing w:line="240" w:lineRule="auto"/>
      </w:pPr>
    </w:p>
    <w:p w:rsidR="00632143" w:rsidP="00632143">
      <w:pPr>
        <w:spacing w:line="240" w:lineRule="auto"/>
      </w:pPr>
    </w:p>
    <w:p w:rsidR="005D7CAB" w:rsidP="00632143">
      <w:pPr>
        <w:spacing w:line="240" w:lineRule="auto"/>
        <w:jc w:val="center"/>
      </w:pPr>
    </w:p>
    <w:p w:rsidR="00632143" w:rsidP="00632143">
      <w:pPr>
        <w:spacing w:line="240" w:lineRule="auto"/>
        <w:jc w:val="center"/>
      </w:pPr>
    </w:p>
    <w:p w:rsidR="00632143" w:rsidP="00632143">
      <w:pPr>
        <w:spacing w:line="240" w:lineRule="auto"/>
        <w:jc w:val="center"/>
      </w:pPr>
    </w:p>
    <w:p w:rsidR="00632143" w:rsidP="00632143">
      <w:pPr>
        <w:spacing w:line="240" w:lineRule="auto"/>
        <w:jc w:val="center"/>
      </w:pPr>
    </w:p>
    <w:p w:rsidR="00632143" w:rsidP="00632143">
      <w:pPr>
        <w:spacing w:line="240" w:lineRule="auto"/>
        <w:jc w:val="center"/>
      </w:pPr>
    </w:p>
    <w:p w:rsidR="00632143" w:rsidP="00632143">
      <w:pPr>
        <w:spacing w:line="240" w:lineRule="auto"/>
        <w:jc w:val="center"/>
      </w:pPr>
    </w:p>
    <w:p w:rsidR="00632143" w:rsidP="00632143">
      <w:pPr>
        <w:spacing w:line="240" w:lineRule="auto"/>
        <w:jc w:val="center"/>
      </w:pPr>
    </w:p>
    <w:p w:rsidR="00632143" w:rsidP="00306651">
      <w:pPr>
        <w:tabs>
          <w:tab w:val="left" w:pos="2385"/>
        </w:tabs>
        <w:spacing w:line="240" w:lineRule="auto"/>
      </w:pPr>
      <w:r>
        <w:tab/>
      </w:r>
    </w:p>
    <w:p w:rsidR="00632143" w:rsidP="00632143">
      <w:pPr>
        <w:tabs>
          <w:tab w:val="left" w:pos="2355"/>
          <w:tab w:val="center" w:pos="4513"/>
        </w:tabs>
        <w:spacing w:line="240" w:lineRule="auto"/>
      </w:pPr>
      <w:r>
        <w:tab/>
      </w:r>
      <w:r>
        <w:tab/>
        <w:t xml:space="preserve">Jazz </w:t>
      </w:r>
    </w:p>
    <w:p w:rsidR="00632143" w:rsidP="00632143">
      <w:pPr>
        <w:spacing w:line="240" w:lineRule="auto"/>
        <w:jc w:val="center"/>
      </w:pPr>
      <w:r>
        <w:t xml:space="preserve">Author Name </w:t>
      </w:r>
    </w:p>
    <w:p w:rsidR="00632143" w:rsidP="00632143">
      <w:pPr>
        <w:spacing w:line="240" w:lineRule="auto"/>
        <w:jc w:val="center"/>
      </w:pPr>
      <w:r>
        <w:t xml:space="preserve">Institutional Affiliation </w:t>
      </w:r>
    </w:p>
    <w:p w:rsidR="00632143" w:rsidP="00632143">
      <w:pPr>
        <w:spacing w:line="240" w:lineRule="auto"/>
        <w:jc w:val="center"/>
      </w:pPr>
    </w:p>
    <w:p w:rsidR="00632143" w:rsidP="00632143">
      <w:pPr>
        <w:spacing w:line="240" w:lineRule="auto"/>
        <w:jc w:val="center"/>
      </w:pPr>
    </w:p>
    <w:p w:rsidR="00632143" w:rsidP="00632143">
      <w:pPr>
        <w:spacing w:line="240" w:lineRule="auto"/>
        <w:jc w:val="center"/>
      </w:pPr>
    </w:p>
    <w:p w:rsidR="00632143" w:rsidP="00632143">
      <w:pPr>
        <w:spacing w:line="240" w:lineRule="auto"/>
        <w:jc w:val="center"/>
      </w:pPr>
    </w:p>
    <w:p w:rsidR="00632143" w:rsidP="00632143">
      <w:pPr>
        <w:spacing w:line="240" w:lineRule="auto"/>
        <w:jc w:val="center"/>
      </w:pPr>
    </w:p>
    <w:p w:rsidR="00632143" w:rsidP="00632143">
      <w:pPr>
        <w:spacing w:line="240" w:lineRule="auto"/>
        <w:jc w:val="center"/>
      </w:pPr>
    </w:p>
    <w:p w:rsidR="00632143" w:rsidP="00632143">
      <w:pPr>
        <w:spacing w:line="240" w:lineRule="auto"/>
        <w:jc w:val="center"/>
      </w:pPr>
    </w:p>
    <w:p w:rsidR="00632143" w:rsidP="00632143">
      <w:pPr>
        <w:spacing w:line="240" w:lineRule="auto"/>
        <w:jc w:val="center"/>
      </w:pPr>
    </w:p>
    <w:p w:rsidR="00632143" w:rsidP="00632143">
      <w:pPr>
        <w:spacing w:line="240" w:lineRule="auto"/>
        <w:jc w:val="center"/>
      </w:pPr>
    </w:p>
    <w:p w:rsidR="00632143" w:rsidP="00632143">
      <w:pPr>
        <w:spacing w:line="240" w:lineRule="auto"/>
        <w:jc w:val="center"/>
      </w:pPr>
    </w:p>
    <w:p w:rsidR="00632143" w:rsidP="00632143">
      <w:pPr>
        <w:spacing w:line="240" w:lineRule="auto"/>
        <w:jc w:val="center"/>
      </w:pPr>
    </w:p>
    <w:p w:rsidR="00632143" w:rsidP="00632143">
      <w:pPr>
        <w:spacing w:line="240" w:lineRule="auto"/>
        <w:jc w:val="center"/>
      </w:pPr>
    </w:p>
    <w:p w:rsidR="00632143" w:rsidP="00632143">
      <w:pPr>
        <w:spacing w:line="240" w:lineRule="auto"/>
        <w:jc w:val="center"/>
      </w:pPr>
    </w:p>
    <w:p w:rsidR="00632143" w:rsidP="00632143">
      <w:pPr>
        <w:spacing w:line="240" w:lineRule="auto"/>
        <w:jc w:val="center"/>
      </w:pPr>
    </w:p>
    <w:p w:rsidR="00632143" w:rsidP="00632143">
      <w:pPr>
        <w:spacing w:line="240" w:lineRule="auto"/>
        <w:jc w:val="center"/>
      </w:pPr>
    </w:p>
    <w:p w:rsidR="00632143" w:rsidP="00632143">
      <w:pPr>
        <w:spacing w:line="240" w:lineRule="auto"/>
        <w:jc w:val="center"/>
      </w:pPr>
    </w:p>
    <w:p w:rsidR="00632143" w:rsidP="00632143">
      <w:pPr>
        <w:spacing w:line="240" w:lineRule="auto"/>
        <w:jc w:val="center"/>
      </w:pPr>
    </w:p>
    <w:p w:rsidR="00632143" w:rsidP="00632143">
      <w:pPr>
        <w:spacing w:line="240" w:lineRule="auto"/>
        <w:jc w:val="center"/>
      </w:pPr>
    </w:p>
    <w:p w:rsidR="00632143" w:rsidP="00306651">
      <w:pPr>
        <w:spacing w:line="240" w:lineRule="auto"/>
      </w:pPr>
    </w:p>
    <w:p w:rsidR="00FE7D50" w:rsidRPr="00861728" w:rsidP="00306651">
      <w:pPr>
        <w:spacing w:line="240" w:lineRule="auto"/>
        <w:rPr>
          <w:b/>
        </w:rPr>
      </w:pPr>
      <w:r w:rsidRPr="00861728">
        <w:rPr>
          <w:b/>
        </w:rPr>
        <w:t>Question 1</w:t>
      </w:r>
    </w:p>
    <w:p w:rsidR="00FE7D50" w:rsidP="00306651">
      <w:pPr>
        <w:spacing w:line="240" w:lineRule="auto"/>
      </w:pPr>
      <w:r>
        <w:t xml:space="preserve">A “first line” parade </w:t>
      </w:r>
      <w:r>
        <w:t>in jazz music involves a brand bass and club member's family or organization being honored. A "second line" parade, on the other hand, is the celebration of life through musical parties where everyone else is involved, including the mourners or any other party interested in join</w:t>
      </w:r>
      <w:r w:rsidR="00517D89">
        <w:t xml:space="preserve">ing </w:t>
      </w:r>
      <w:r w:rsidR="00517D89">
        <w:fldChar w:fldCharType="begin"/>
      </w:r>
      <w:r w:rsidR="00517D89">
        <w:instrText xml:space="preserve"> ADDIN ZOTERO_ITEM CSL_CITATION {"citationID":"miII4ul4","properties":{"formattedCitation":"(McNulty, n.d.)","plainCitation":"(McNulty, n.d.)","noteIndex":0},"citationItems":[{"id":131,"uris":["http://zotero.org/users/local/gHRebxN6/items/LL9GFJJ8"],"uri":["http://zotero.org/users/local/gHRebxN6/items/LL9GFJJ8"],"itemData":{"id":131,"type":"webpage","title":"The New Orleans Second Line Parade is a Historical Tradition","URL":"https://www.frenchquarter.com/secondline/","author":[{"family":"McNulty","given":""}],"accessed":{"date-parts":[["2020",7,27]]}}}],"schema":"https://github.com/citation-style-language/schema/raw/master/csl-citation.json"} </w:instrText>
      </w:r>
      <w:r w:rsidR="00517D89">
        <w:fldChar w:fldCharType="separate"/>
      </w:r>
      <w:r w:rsidRPr="00517D89" w:rsidR="00517D89">
        <w:rPr>
          <w:rFonts w:cs="Times New Roman"/>
        </w:rPr>
        <w:t xml:space="preserve">(McNulty, </w:t>
      </w:r>
      <w:r w:rsidRPr="00517D89" w:rsidR="00517D89">
        <w:rPr>
          <w:rFonts w:cs="Times New Roman"/>
        </w:rPr>
        <w:t>n.d.</w:t>
      </w:r>
      <w:r w:rsidRPr="00517D89" w:rsidR="00517D89">
        <w:rPr>
          <w:rFonts w:cs="Times New Roman"/>
        </w:rPr>
        <w:t>)</w:t>
      </w:r>
      <w:r w:rsidR="00517D89">
        <w:fldChar w:fldCharType="end"/>
      </w:r>
      <w:r>
        <w:t xml:space="preserve">. </w:t>
      </w:r>
    </w:p>
    <w:p w:rsidR="00FE7D50" w:rsidRPr="00861728" w:rsidP="00306651">
      <w:pPr>
        <w:spacing w:line="240" w:lineRule="auto"/>
        <w:rPr>
          <w:b/>
        </w:rPr>
      </w:pPr>
      <w:r w:rsidRPr="00861728">
        <w:rPr>
          <w:b/>
        </w:rPr>
        <w:t xml:space="preserve">Question 2 </w:t>
      </w:r>
    </w:p>
    <w:p w:rsidR="00FE7D50" w:rsidP="00306651">
      <w:pPr>
        <w:spacing w:line="240" w:lineRule="auto"/>
      </w:pPr>
      <w:r>
        <w:t>The first-ever jazz song to be recorded was the livery stable blues on February 26, 1917. this song was done by the Original Dixieland Jass Band</w:t>
      </w:r>
      <w:r w:rsidR="00517D89">
        <w:t xml:space="preserve"> </w:t>
      </w:r>
      <w:r w:rsidR="00517D89">
        <w:fldChar w:fldCharType="begin"/>
      </w:r>
      <w:r w:rsidR="00517D89">
        <w:instrText xml:space="preserve"> ADDIN ZOTERO_ITEM CSL_CITATION {"citationID":"tFqiS885","properties":{"formattedCitation":"(Hasse, 2017)","plainCitation":"(Hasse, 2017)","noteIndex":0},"citationItems":[{"id":133,"uris":["http://zotero.org/users/local/gHRebxN6/items/RZ544XHK"],"uri":["http://zotero.org/users/local/gHRebxN6/items/RZ544XHK"],"itemData":{"id":133,"type":"webpage","title":"The First Jazz Recording Was Made by a Group of White Guys? | At the Smithsonian | Smithsonian Magazine","URL":"https://www.smithsonianmag.com/smithsonian-institution/was-first-jazz-recording-made-group-white-guys-180962246/","author":[{"family":"Hasse","given":"ohn"}],"accessed":{"date-parts":[["2020",7,27]]},"issued":{"date-parts":[["2017",2,24]]}}}],"schema":"https://github.com/citation-style-language/schema/raw/master/csl-citation.json"} </w:instrText>
      </w:r>
      <w:r w:rsidR="00517D89">
        <w:fldChar w:fldCharType="separate"/>
      </w:r>
      <w:r w:rsidRPr="00517D89" w:rsidR="00517D89">
        <w:rPr>
          <w:rFonts w:cs="Times New Roman"/>
        </w:rPr>
        <w:t>(Hasse, 2017)</w:t>
      </w:r>
      <w:r w:rsidR="00517D89">
        <w:fldChar w:fldCharType="end"/>
      </w:r>
      <w:r>
        <w:t xml:space="preserve"> </w:t>
      </w:r>
    </w:p>
    <w:p w:rsidR="00FE7D50" w:rsidRPr="00861728" w:rsidP="00306651">
      <w:pPr>
        <w:spacing w:line="240" w:lineRule="auto"/>
        <w:rPr>
          <w:b/>
        </w:rPr>
      </w:pPr>
      <w:r w:rsidRPr="00861728">
        <w:rPr>
          <w:b/>
        </w:rPr>
        <w:t>Question 3</w:t>
      </w:r>
    </w:p>
    <w:p w:rsidR="00FE7D50" w:rsidP="00306651">
      <w:pPr>
        <w:spacing w:line="240" w:lineRule="auto"/>
      </w:pPr>
      <w:r>
        <w:t>“</w:t>
      </w:r>
      <w:r w:rsidR="00A02D61">
        <w:t>When</w:t>
      </w:r>
      <w:r>
        <w:t xml:space="preserve"> the saints go marching in” by Louis Armstrong and Danny Kaye is a jazz song that uses syncopation where Armstrong </w:t>
      </w:r>
      <w:r w:rsidR="00A02D61">
        <w:t>and Kaye used accenting upbeats with which they marched as they sang. In this song, the call and response aspect has been used where the call is Oh when the saints and the response is oh when the saints.</w:t>
      </w:r>
      <w:r w:rsidR="00F5155F">
        <w:t xml:space="preserve"> The song used</w:t>
      </w:r>
      <w:r w:rsidR="000E3084">
        <w:t xml:space="preserve"> improvisati</w:t>
      </w:r>
      <w:r w:rsidR="00F5155F">
        <w:t xml:space="preserve">on as both artists used melodies with a combination of instruments as they were marching. </w:t>
      </w:r>
    </w:p>
    <w:p w:rsidR="000E3084" w:rsidRPr="00861728" w:rsidP="00306651">
      <w:pPr>
        <w:spacing w:line="240" w:lineRule="auto"/>
        <w:rPr>
          <w:b/>
        </w:rPr>
      </w:pPr>
      <w:r w:rsidRPr="00861728">
        <w:rPr>
          <w:b/>
        </w:rPr>
        <w:t xml:space="preserve">Question 4 </w:t>
      </w:r>
    </w:p>
    <w:p w:rsidR="000E3084" w:rsidP="00306651">
      <w:pPr>
        <w:spacing w:line="240" w:lineRule="auto"/>
      </w:pPr>
      <w:r>
        <w:t xml:space="preserve">The Savoy Ballroom was a large ballroom that was used for music and dancing located at Lenox Avenue in Harlem, Manhattan, New York City, while the village Vanguard was a jazz club located in the Greenwich Village, New York City. The savoy ballroom </w:t>
      </w:r>
      <w:r w:rsidR="00953480">
        <w:t>was famous because it was the headquarters of Benny Goodman, the first popular jazz musician</w:t>
      </w:r>
      <w:r w:rsidR="005A16D8">
        <w:t xml:space="preserve"> </w:t>
      </w:r>
      <w:r w:rsidR="005A16D8">
        <w:fldChar w:fldCharType="begin"/>
      </w:r>
      <w:r w:rsidR="005A16D8">
        <w:instrText xml:space="preserve"> ADDIN ZOTERO_ITEM CSL_CITATION {"citationID":"6fbImhUx","properties":{"formattedCitation":"(Abdoulaev, 2014)","plainCitation":"(Abdoulaev, 2014)","noteIndex":0},"citationItems":[{"id":134,"uris":["http://zotero.org/users/local/gHRebxN6/items/UHGN7SCT"],"uri":["http://zotero.org/users/local/gHRebxN6/items/UHGN7SCT"],"itemData":{"id":134,"type":"book","ISBN":"1-321-00534-2","publisher":"Boston University","title":"Savoy: Reassessing the role of the\" world's finest ballroom\" in music and culture, 1926–1958","author":[{"family":"Abdoulaev","given":"Alexandre"}],"issued":{"date-parts":[["2014"]]}}}],"schema":"https://github.com/citation-style-language/schema/raw/master/csl-citation.json"} </w:instrText>
      </w:r>
      <w:r w:rsidR="005A16D8">
        <w:fldChar w:fldCharType="separate"/>
      </w:r>
      <w:r w:rsidRPr="005A16D8" w:rsidR="005A16D8">
        <w:rPr>
          <w:rFonts w:cs="Times New Roman"/>
        </w:rPr>
        <w:t>(</w:t>
      </w:r>
      <w:r w:rsidRPr="005A16D8" w:rsidR="005A16D8">
        <w:rPr>
          <w:rFonts w:cs="Times New Roman"/>
        </w:rPr>
        <w:t>Abdoulaev</w:t>
      </w:r>
      <w:r w:rsidRPr="005A16D8" w:rsidR="005A16D8">
        <w:rPr>
          <w:rFonts w:cs="Times New Roman"/>
        </w:rPr>
        <w:t>, 2014)</w:t>
      </w:r>
      <w:r w:rsidR="005A16D8">
        <w:fldChar w:fldCharType="end"/>
      </w:r>
      <w:r w:rsidR="00953480">
        <w:t>. The</w:t>
      </w:r>
      <w:r>
        <w:t xml:space="preserve"> village of vanguard was famous because</w:t>
      </w:r>
      <w:r w:rsidR="00953480">
        <w:t xml:space="preserve"> it hosted renowned jazz musicians ever known in history. It also provided a platform for most comedians, poets, and actors. Both became very famous because of Jazz music. 
</w:t>
      </w:r>
    </w:p>
    <w:p w:rsidR="000E3084" w:rsidRPr="00861728" w:rsidP="000E3084">
      <w:pPr>
        <w:spacing w:line="240" w:lineRule="auto"/>
        <w:rPr>
          <w:b/>
        </w:rPr>
      </w:pPr>
      <w:r w:rsidRPr="00861728">
        <w:rPr>
          <w:b/>
        </w:rPr>
        <w:t xml:space="preserve">Question </w:t>
      </w:r>
      <w:r w:rsidRPr="00861728" w:rsidR="00953480">
        <w:rPr>
          <w:b/>
        </w:rPr>
        <w:t>5</w:t>
      </w:r>
    </w:p>
    <w:p w:rsidR="00EC07D2" w:rsidP="000E3084">
      <w:pPr>
        <w:spacing w:line="240" w:lineRule="auto"/>
      </w:pPr>
      <w:r>
        <w:t xml:space="preserve">On watching the </w:t>
      </w:r>
      <w:r>
        <w:t xml:space="preserve">swing dancing and the jitterbug dance, I feel like the dance moves have changed. Most Americans have forgotten how to dance. The change has highly influenced this in beats and advancements in technology. </w:t>
      </w:r>
      <w:r w:rsidR="00861728">
        <w:t xml:space="preserve">However, most have retained the swing dance, with a smaller population remembering the jitterbug dance. </w:t>
      </w:r>
    </w:p>
    <w:p w:rsidR="000E3084" w:rsidP="00306651">
      <w:pPr>
        <w:spacing w:line="240" w:lineRule="auto"/>
      </w:pPr>
    </w:p>
    <w:p w:rsidR="00517D89" w:rsidP="00306651">
      <w:pPr>
        <w:spacing w:line="240" w:lineRule="auto"/>
      </w:pPr>
    </w:p>
    <w:p w:rsidR="00517D89" w:rsidP="00306651">
      <w:pPr>
        <w:spacing w:line="240" w:lineRule="auto"/>
      </w:pPr>
    </w:p>
    <w:p w:rsidR="00517D89" w:rsidP="00306651">
      <w:pPr>
        <w:spacing w:line="240" w:lineRule="auto"/>
      </w:pPr>
    </w:p>
    <w:p w:rsidR="00517D89" w:rsidP="00306651">
      <w:pPr>
        <w:spacing w:line="240" w:lineRule="auto"/>
      </w:pPr>
    </w:p>
    <w:p w:rsidR="00517D89" w:rsidP="00306651">
      <w:pPr>
        <w:spacing w:line="240" w:lineRule="auto"/>
      </w:pPr>
    </w:p>
    <w:p w:rsidR="00517D89" w:rsidP="00306651">
      <w:pPr>
        <w:spacing w:line="240" w:lineRule="auto"/>
      </w:pPr>
    </w:p>
    <w:p w:rsidR="00517D89" w:rsidP="00306651">
      <w:pPr>
        <w:spacing w:line="240" w:lineRule="auto"/>
      </w:pPr>
    </w:p>
    <w:p w:rsidR="00517D89" w:rsidP="00306651">
      <w:pPr>
        <w:spacing w:line="240" w:lineRule="auto"/>
      </w:pPr>
    </w:p>
    <w:p w:rsidR="005A16D8" w:rsidP="00306651">
      <w:pPr>
        <w:spacing w:line="240" w:lineRule="auto"/>
      </w:pPr>
    </w:p>
    <w:p w:rsidR="00632143" w:rsidP="005A16D8">
      <w:pPr>
        <w:spacing w:line="240" w:lineRule="auto"/>
        <w:jc w:val="center"/>
      </w:pPr>
      <w:r>
        <w:t xml:space="preserve">References </w:t>
      </w:r>
      <w:bookmarkStart w:id="0" w:name="_GoBack"/>
      <w:bookmarkEnd w:id="0"/>
    </w:p>
    <w:p w:rsidR="005A16D8" w:rsidRPr="005A16D8" w:rsidP="005A16D8">
      <w:pPr>
        <w:pStyle w:val="Bibliography"/>
        <w:rPr>
          <w:rFonts w:cs="Times New Roman"/>
        </w:rPr>
      </w:pPr>
      <w:r>
        <w:fldChar w:fldCharType="begin"/>
      </w:r>
      <w:r>
        <w:instrText xml:space="preserve"> ADDIN ZOTERO_BIBL {"uncited":[],"omitted":[],"custom":[]} CSL_BIBLIOGRAPHY </w:instrText>
      </w:r>
      <w:r>
        <w:fldChar w:fldCharType="separate"/>
      </w:r>
      <w:r w:rsidRPr="005A16D8">
        <w:rPr>
          <w:rFonts w:cs="Times New Roman"/>
        </w:rPr>
        <w:t>Abdoulaev</w:t>
      </w:r>
      <w:r w:rsidRPr="005A16D8">
        <w:rPr>
          <w:rFonts w:cs="Times New Roman"/>
        </w:rPr>
        <w:t xml:space="preserve">, A. (2014). </w:t>
      </w:r>
      <w:r w:rsidRPr="005A16D8">
        <w:rPr>
          <w:rFonts w:cs="Times New Roman"/>
          <w:i/>
          <w:iCs/>
        </w:rPr>
        <w:t>Savoy: Reassessing the role of the" world’s finest ballroom" in music and culture, 1926–1958</w:t>
      </w:r>
      <w:r w:rsidRPr="005A16D8">
        <w:rPr>
          <w:rFonts w:cs="Times New Roman"/>
        </w:rPr>
        <w:t>. Boston University.</w:t>
      </w:r>
    </w:p>
    <w:p w:rsidR="005A16D8" w:rsidRPr="005A16D8" w:rsidP="005A16D8">
      <w:pPr>
        <w:pStyle w:val="Bibliography"/>
        <w:rPr>
          <w:rFonts w:cs="Times New Roman"/>
        </w:rPr>
      </w:pPr>
      <w:r w:rsidRPr="005A16D8">
        <w:rPr>
          <w:rFonts w:cs="Times New Roman"/>
        </w:rPr>
        <w:t>Hasse</w:t>
      </w:r>
      <w:r w:rsidRPr="005A16D8">
        <w:rPr>
          <w:rFonts w:cs="Times New Roman"/>
        </w:rPr>
        <w:t xml:space="preserve">,  </w:t>
      </w:r>
      <w:r w:rsidRPr="005A16D8">
        <w:rPr>
          <w:rFonts w:cs="Times New Roman"/>
        </w:rPr>
        <w:t>ohn</w:t>
      </w:r>
      <w:r w:rsidRPr="005A16D8">
        <w:rPr>
          <w:rFonts w:cs="Times New Roman"/>
        </w:rPr>
        <w:t xml:space="preserve">. (2017, February 24). </w:t>
      </w:r>
      <w:r w:rsidRPr="005A16D8">
        <w:rPr>
          <w:rFonts w:cs="Times New Roman"/>
          <w:i/>
          <w:iCs/>
        </w:rPr>
        <w:t>The First Jazz Recording Was Made by a Group of White Guys? | At the Smithsonian | Smithsonian Magazine</w:t>
      </w:r>
      <w:r w:rsidRPr="005A16D8">
        <w:rPr>
          <w:rFonts w:cs="Times New Roman"/>
        </w:rPr>
        <w:t>. https://www.smithsonianmag.com/smithsonian-institution/was-first-jazz-recording-made-group-white-guys-180962246/</w:t>
      </w:r>
    </w:p>
    <w:p w:rsidR="005A16D8" w:rsidRPr="005A16D8" w:rsidP="005A16D8">
      <w:pPr>
        <w:pStyle w:val="Bibliography"/>
        <w:rPr>
          <w:rFonts w:cs="Times New Roman"/>
        </w:rPr>
      </w:pPr>
      <w:r w:rsidRPr="005A16D8">
        <w:rPr>
          <w:rFonts w:cs="Times New Roman"/>
        </w:rPr>
        <w:t>McNulty. (</w:t>
      </w:r>
      <w:r w:rsidRPr="005A16D8">
        <w:rPr>
          <w:rFonts w:cs="Times New Roman"/>
        </w:rPr>
        <w:t>n.d.</w:t>
      </w:r>
      <w:r w:rsidRPr="005A16D8">
        <w:rPr>
          <w:rFonts w:cs="Times New Roman"/>
        </w:rPr>
        <w:t xml:space="preserve">). </w:t>
      </w:r>
      <w:r w:rsidRPr="005A16D8">
        <w:rPr>
          <w:rFonts w:cs="Times New Roman"/>
          <w:i/>
          <w:iCs/>
        </w:rPr>
        <w:t>The New Orleans Second Line Parade is a Historical Tradition</w:t>
      </w:r>
      <w:r w:rsidRPr="005A16D8">
        <w:rPr>
          <w:rFonts w:cs="Times New Roman"/>
        </w:rPr>
        <w:t>. Retrieved July 27, 2020, from https://www.frenchquarter.com/secondline/
</w:t>
      </w:r>
    </w:p>
    <w:p w:rsidR="00632143" w:rsidRPr="00632143" w:rsidP="00632143">
      <w:pPr>
        <w:spacing w:line="240" w:lineRule="auto"/>
        <w:jc w:val="center"/>
      </w:pPr>
      <w:r>
        <w:fldChar w:fldCharType="end"/>
      </w:r>
    </w:p>
    <w:sectPr w:rsidSect="00632143">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29139080"/>
      <w:docPartObj>
        <w:docPartGallery w:val="Page Numbers (Top of Page)"/>
        <w:docPartUnique/>
      </w:docPartObj>
    </w:sdtPr>
    <w:sdtEndPr>
      <w:rPr>
        <w:noProof/>
      </w:rPr>
    </w:sdtEndPr>
    <w:sdtContent>
      <w:p w:rsidR="00632143">
        <w:pPr>
          <w:pStyle w:val="Header"/>
          <w:jc w:val="right"/>
        </w:pPr>
        <w:r>
          <w:t>JAZZ</w:t>
        </w:r>
        <w:r>
          <w:tab/>
        </w:r>
        <w:r>
          <w:tab/>
          <w:t xml:space="preserve"> </w:t>
        </w:r>
        <w:r>
          <w:fldChar w:fldCharType="begin"/>
        </w:r>
        <w:r>
          <w:instrText xml:space="preserve"> PAGE   \* MERGEFORMAT </w:instrText>
        </w:r>
        <w:r>
          <w:fldChar w:fldCharType="separate"/>
        </w:r>
        <w:r w:rsidR="005A16D8">
          <w:rPr>
            <w:noProof/>
          </w:rPr>
          <w:t>2</w:t>
        </w:r>
        <w:r>
          <w:rPr>
            <w:noProof/>
          </w:rPr>
          <w:fldChar w:fldCharType="end"/>
        </w:r>
      </w:p>
    </w:sdtContent>
  </w:sdt>
  <w:p w:rsidR="006321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2143">
    <w:pPr>
      <w:pStyle w:val="Header"/>
      <w:jc w:val="right"/>
    </w:pPr>
    <w:r>
      <w:t>Running head: JAZZ</w:t>
    </w:r>
    <w:r>
      <w:tab/>
    </w:r>
    <w:r>
      <w:tab/>
    </w:r>
    <w:sdt>
      <w:sdtPr>
        <w:id w:val="-2515054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A16D8">
          <w:rPr>
            <w:noProof/>
          </w:rPr>
          <w:t>1</w:t>
        </w:r>
        <w:r>
          <w:rPr>
            <w:noProof/>
          </w:rPr>
          <w:fldChar w:fldCharType="end"/>
        </w:r>
      </w:sdtContent>
    </w:sdt>
  </w:p>
  <w:p w:rsidR="006321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9BC"/>
    <w:rsid w:val="000E3084"/>
    <w:rsid w:val="002679BB"/>
    <w:rsid w:val="00306651"/>
    <w:rsid w:val="004B48C8"/>
    <w:rsid w:val="00515EE9"/>
    <w:rsid w:val="00517D89"/>
    <w:rsid w:val="005A16D8"/>
    <w:rsid w:val="005D05D7"/>
    <w:rsid w:val="005D7CAB"/>
    <w:rsid w:val="00632143"/>
    <w:rsid w:val="00861728"/>
    <w:rsid w:val="00953480"/>
    <w:rsid w:val="00A02D61"/>
    <w:rsid w:val="00A669BC"/>
    <w:rsid w:val="00AC3F19"/>
    <w:rsid w:val="00BA2A63"/>
    <w:rsid w:val="00EC07D2"/>
    <w:rsid w:val="00F5155F"/>
    <w:rsid w:val="00F80953"/>
    <w:rsid w:val="00FD0374"/>
    <w:rsid w:val="00FE7D50"/>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4355A4BE-506F-46D3-89C1-BC6A885FB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GB" w:eastAsia="en-US" w:bidi="ar-SA"/>
      </w:rPr>
    </w:rPrDefault>
    <w:pPrDefault>
      <w:pPr>
        <w:spacing w:line="480" w:lineRule="auto"/>
        <w:ind w:firstLine="113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21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2143"/>
  </w:style>
  <w:style w:type="paragraph" w:styleId="Footer">
    <w:name w:val="footer"/>
    <w:basedOn w:val="Normal"/>
    <w:link w:val="FooterChar"/>
    <w:uiPriority w:val="99"/>
    <w:unhideWhenUsed/>
    <w:rsid w:val="006321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2143"/>
  </w:style>
  <w:style w:type="paragraph" w:styleId="Bibliography">
    <w:name w:val="Bibliography"/>
    <w:basedOn w:val="Normal"/>
    <w:next w:val="Normal"/>
    <w:uiPriority w:val="37"/>
    <w:unhideWhenUsed/>
    <w:rsid w:val="005A16D8"/>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3</Pages>
  <Words>712</Words>
  <Characters>4063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dcterms:created xsi:type="dcterms:W3CDTF">2020-07-27T01:09:00Z</dcterms:created>
  <dcterms:modified xsi:type="dcterms:W3CDTF">2020-07-27T02:53:00Z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id="6meP5lIx"/&gt;&lt;style id="http://www.zotero.org/styles/apa" locale="en-GB" hasBibliography="1" bibliographyStyleHasBeenSet="1"/&gt;&lt;prefs&gt;&lt;pref name="fieldType" value="Field"/&gt;&lt;/prefs&gt;&lt;/data&gt;</vt:lpwstr>
  </property>
</Properties>
</file>